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63" w:rsidRPr="008A28F7" w:rsidRDefault="007E0363" w:rsidP="007E0363">
      <w:pPr>
        <w:autoSpaceDE/>
        <w:autoSpaceDN/>
        <w:adjustRightInd/>
        <w:spacing w:line="276" w:lineRule="auto"/>
        <w:jc w:val="center"/>
        <w:rPr>
          <w:rFonts w:eastAsia="Calibri"/>
          <w:b/>
          <w:lang w:val="en-CA" w:eastAsia="en-US"/>
        </w:rPr>
      </w:pPr>
      <w:bookmarkStart w:id="0" w:name="_GoBack"/>
      <w:bookmarkEnd w:id="0"/>
      <w:r w:rsidRPr="008A28F7">
        <w:rPr>
          <w:rFonts w:eastAsia="Calibri"/>
          <w:b/>
          <w:lang w:val="en-CA" w:eastAsia="en-US"/>
        </w:rPr>
        <w:t>Form 45-106F14</w:t>
      </w:r>
    </w:p>
    <w:p w:rsidR="007E0363" w:rsidRPr="005207E9" w:rsidRDefault="007E0363" w:rsidP="007E0363">
      <w:pPr>
        <w:autoSpaceDE/>
        <w:autoSpaceDN/>
        <w:adjustRightInd/>
        <w:spacing w:after="200" w:line="276" w:lineRule="auto"/>
        <w:jc w:val="center"/>
        <w:rPr>
          <w:rFonts w:eastAsia="Calibri"/>
          <w:b/>
          <w:i/>
          <w:lang w:val="en-CA" w:eastAsia="en-US"/>
        </w:rPr>
      </w:pPr>
      <w:r w:rsidRPr="005207E9">
        <w:rPr>
          <w:rFonts w:eastAsia="Calibri"/>
          <w:b/>
          <w:i/>
          <w:lang w:val="en-CA" w:eastAsia="en-US"/>
        </w:rPr>
        <w:t>Rights Offering Notice for Reporting Issuers</w:t>
      </w:r>
    </w:p>
    <w:p w:rsidR="007E0363" w:rsidRPr="008A28F7" w:rsidRDefault="007E0363" w:rsidP="007E0363">
      <w:pPr>
        <w:rPr>
          <w:rFonts w:eastAsia="Calibri"/>
          <w:lang w:val="en-CA"/>
        </w:rPr>
      </w:pPr>
      <w:r w:rsidRPr="008A28F7">
        <w:rPr>
          <w:rFonts w:eastAsia="Calibri"/>
          <w:lang w:val="en-CA"/>
        </w:rPr>
        <w:t xml:space="preserve">This is the form of notice you must use for a distribution of rights under section 2.1 of National Instrument 45-106 </w:t>
      </w:r>
      <w:r w:rsidRPr="008A28F7">
        <w:rPr>
          <w:rFonts w:eastAsia="Calibri"/>
          <w:i/>
          <w:lang w:val="en-CA"/>
        </w:rPr>
        <w:t>Prospectus Exemptions</w:t>
      </w:r>
      <w:r w:rsidRPr="008A28F7">
        <w:rPr>
          <w:rFonts w:eastAsia="Calibri"/>
          <w:lang w:val="en-CA"/>
        </w:rPr>
        <w:t xml:space="preserve">. </w:t>
      </w:r>
      <w:r>
        <w:rPr>
          <w:rFonts w:eastAsia="Calibri"/>
          <w:lang w:val="en-CA"/>
        </w:rPr>
        <w:t xml:space="preserve">In this form, a distribution of rights is sometimes referred to as a “rights offering”. </w:t>
      </w:r>
    </w:p>
    <w:p w:rsidR="007E0363" w:rsidRPr="008A28F7" w:rsidRDefault="007E0363" w:rsidP="007E0363">
      <w:pPr>
        <w:tabs>
          <w:tab w:val="left" w:pos="4019"/>
          <w:tab w:val="center" w:pos="4680"/>
        </w:tabs>
        <w:rPr>
          <w:rFonts w:eastAsia="Calibri"/>
          <w:lang w:val="en-CA"/>
        </w:rPr>
      </w:pPr>
    </w:p>
    <w:p w:rsidR="007E0363" w:rsidRPr="008A28F7" w:rsidRDefault="007E0363" w:rsidP="00FF4F3D">
      <w:pPr>
        <w:autoSpaceDE/>
        <w:autoSpaceDN/>
        <w:adjustRightInd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>PART 1</w:t>
      </w:r>
      <w:r w:rsidRPr="008A28F7">
        <w:rPr>
          <w:rFonts w:eastAsia="Calibri"/>
          <w:b/>
          <w:lang w:val="en-CA" w:eastAsia="en-US"/>
        </w:rPr>
        <w:tab/>
        <w:t>GENERAL INSTRUCTIONS</w:t>
      </w:r>
    </w:p>
    <w:p w:rsidR="00FF4F3D" w:rsidRDefault="00FF4F3D" w:rsidP="007E0363">
      <w:pPr>
        <w:rPr>
          <w:rFonts w:eastAsia="Calibri"/>
          <w:lang w:val="en-CA" w:eastAsia="en-US"/>
        </w:rPr>
      </w:pPr>
    </w:p>
    <w:p w:rsidR="007E0363" w:rsidRDefault="007E0363" w:rsidP="007E0363">
      <w:pPr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Deliver this </w:t>
      </w:r>
      <w:r>
        <w:rPr>
          <w:rFonts w:eastAsia="Calibri"/>
          <w:lang w:val="en-CA" w:eastAsia="en-US"/>
        </w:rPr>
        <w:t xml:space="preserve">rights offering </w:t>
      </w:r>
      <w:r w:rsidRPr="008A28F7">
        <w:rPr>
          <w:rFonts w:eastAsia="Calibri"/>
          <w:lang w:val="en-CA" w:eastAsia="en-US"/>
        </w:rPr>
        <w:t xml:space="preserve">notice to each security holder eligible to receive rights under the rights offering. Using plain language, prepare the </w:t>
      </w:r>
      <w:r>
        <w:rPr>
          <w:rFonts w:eastAsia="Calibri"/>
          <w:lang w:val="en-CA" w:eastAsia="en-US"/>
        </w:rPr>
        <w:t xml:space="preserve">rights offering </w:t>
      </w:r>
      <w:r w:rsidRPr="008A28F7">
        <w:rPr>
          <w:rFonts w:eastAsia="Calibri"/>
          <w:lang w:val="en-CA" w:eastAsia="en-US"/>
        </w:rPr>
        <w:t>notice using a question-and-answer format.</w:t>
      </w:r>
    </w:p>
    <w:p w:rsidR="007E0363" w:rsidRDefault="007E0363" w:rsidP="007E0363">
      <w:pPr>
        <w:rPr>
          <w:rFonts w:eastAsia="Calibri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E0363" w:rsidTr="007E0363">
        <w:tc>
          <w:tcPr>
            <w:tcW w:w="9468" w:type="dxa"/>
          </w:tcPr>
          <w:p w:rsidR="007E0363" w:rsidRDefault="007E0363" w:rsidP="0021690A">
            <w:pPr>
              <w:spacing w:before="120" w:after="120"/>
              <w:rPr>
                <w:i/>
              </w:rPr>
            </w:pPr>
            <w:r>
              <w:rPr>
                <w:i/>
              </w:rPr>
              <w:t>Guidance</w:t>
            </w:r>
          </w:p>
          <w:p w:rsidR="007E0363" w:rsidRDefault="007E0363" w:rsidP="0021690A">
            <w:pPr>
              <w:spacing w:before="120" w:after="120"/>
              <w:rPr>
                <w:rFonts w:eastAsia="Calibri"/>
                <w:lang w:val="en-CA"/>
              </w:rPr>
            </w:pPr>
            <w:r>
              <w:t>We do not expect the rights offering notice to be longer than two pages in length.</w:t>
            </w:r>
          </w:p>
        </w:tc>
      </w:tr>
    </w:tbl>
    <w:p w:rsidR="007E0363" w:rsidRPr="008A28F7" w:rsidRDefault="007E0363" w:rsidP="007E0363">
      <w:pPr>
        <w:rPr>
          <w:rFonts w:eastAsia="Calibri"/>
          <w:lang w:val="en-CA"/>
        </w:rPr>
      </w:pPr>
    </w:p>
    <w:p w:rsidR="007E0363" w:rsidRPr="008A28F7" w:rsidRDefault="007E0363" w:rsidP="00FF4F3D">
      <w:pPr>
        <w:autoSpaceDE/>
        <w:autoSpaceDN/>
        <w:adjustRightInd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>PART 2</w:t>
      </w:r>
      <w:r w:rsidRPr="008A28F7">
        <w:rPr>
          <w:rFonts w:eastAsia="Calibri"/>
          <w:b/>
          <w:lang w:val="en-CA" w:eastAsia="en-US"/>
        </w:rPr>
        <w:tab/>
        <w:t xml:space="preserve">THE </w:t>
      </w:r>
      <w:r>
        <w:rPr>
          <w:rFonts w:eastAsia="Calibri"/>
          <w:b/>
          <w:lang w:val="en-CA" w:eastAsia="en-US"/>
        </w:rPr>
        <w:t xml:space="preserve">RIGHTS OFFERING </w:t>
      </w:r>
      <w:r w:rsidRPr="008A28F7">
        <w:rPr>
          <w:rFonts w:eastAsia="Calibri"/>
          <w:b/>
          <w:lang w:val="en-CA" w:eastAsia="en-US"/>
        </w:rPr>
        <w:t>NOTICE</w:t>
      </w:r>
    </w:p>
    <w:p w:rsidR="007E0363" w:rsidRPr="008A28F7" w:rsidRDefault="007E0363" w:rsidP="00FF4F3D">
      <w:pPr>
        <w:autoSpaceDE/>
        <w:autoSpaceDN/>
        <w:adjustRightInd/>
        <w:rPr>
          <w:rFonts w:eastAsia="Calibri"/>
          <w:b/>
          <w:lang w:val="en-CA" w:eastAsia="en-US"/>
        </w:rPr>
      </w:pPr>
    </w:p>
    <w:p w:rsidR="007E0363" w:rsidRPr="008A28F7" w:rsidRDefault="007E0363" w:rsidP="007E0363">
      <w:pPr>
        <w:rPr>
          <w:rFonts w:eastAsia="Calibri"/>
          <w:b/>
          <w:lang w:val="en-CA"/>
        </w:rPr>
      </w:pPr>
      <w:r w:rsidRPr="008A28F7">
        <w:rPr>
          <w:rFonts w:eastAsia="Calibri"/>
          <w:b/>
          <w:lang w:val="en-CA"/>
        </w:rPr>
        <w:t>1.</w:t>
      </w:r>
      <w:r w:rsidRPr="008A28F7">
        <w:rPr>
          <w:rFonts w:eastAsia="Calibri"/>
          <w:lang w:val="en-CA"/>
        </w:rPr>
        <w:t xml:space="preserve"> </w:t>
      </w:r>
      <w:r w:rsidRPr="008A28F7">
        <w:rPr>
          <w:rFonts w:eastAsia="Calibri"/>
          <w:b/>
          <w:lang w:val="en-CA"/>
        </w:rPr>
        <w:t>Basic information</w:t>
      </w:r>
    </w:p>
    <w:p w:rsidR="007E0363" w:rsidRPr="008A28F7" w:rsidRDefault="007E0363" w:rsidP="007E0363">
      <w:pPr>
        <w:rPr>
          <w:rFonts w:eastAsia="Calibri"/>
          <w:lang w:val="en-CA"/>
        </w:rPr>
      </w:pPr>
      <w:r w:rsidRPr="008A28F7">
        <w:rPr>
          <w:rFonts w:eastAsia="Calibri"/>
          <w:lang w:val="en-CA"/>
        </w:rPr>
        <w:t xml:space="preserve">State the following with the bracketed information completed: </w:t>
      </w:r>
    </w:p>
    <w:p w:rsidR="007E0363" w:rsidRPr="008A28F7" w:rsidRDefault="007E0363" w:rsidP="007E0363">
      <w:pPr>
        <w:rPr>
          <w:rFonts w:eastAsia="Calibri"/>
          <w:color w:val="000000"/>
          <w:lang w:val="en-CA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jc w:val="center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>“[Name of issuer]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jc w:val="center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>Notice to security holders – [Date]”</w:t>
      </w: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</w:p>
    <w:p w:rsidR="007E0363" w:rsidRPr="008E7BA1" w:rsidRDefault="007E0363" w:rsidP="007E0363">
      <w:pPr>
        <w:tabs>
          <w:tab w:val="center" w:pos="4680"/>
          <w:tab w:val="right" w:pos="9360"/>
        </w:tabs>
        <w:autoSpaceDE/>
        <w:autoSpaceDN/>
        <w:adjustRightInd/>
        <w:spacing w:after="120"/>
        <w:rPr>
          <w:rFonts w:eastAsia="Calibri"/>
          <w:lang w:eastAsia="en-US"/>
        </w:rPr>
      </w:pPr>
      <w:r w:rsidRPr="008E7BA1">
        <w:rPr>
          <w:rFonts w:eastAsia="Calibri"/>
          <w:lang w:eastAsia="en-US"/>
        </w:rPr>
        <w:t xml:space="preserve">If you have less than 12 months of working capital and are aware of material uncertainties that may cast significant doubt upon your ability to continue as a going concern, include the following language in bold immediately below the date of the </w:t>
      </w:r>
      <w:r>
        <w:rPr>
          <w:rFonts w:eastAsia="Calibri"/>
          <w:lang w:eastAsia="en-US"/>
        </w:rPr>
        <w:t xml:space="preserve">rights offering </w:t>
      </w:r>
      <w:r w:rsidRPr="008E7BA1">
        <w:rPr>
          <w:rFonts w:eastAsia="Calibri"/>
          <w:lang w:eastAsia="en-US"/>
        </w:rPr>
        <w:t>notice:</w:t>
      </w:r>
    </w:p>
    <w:p w:rsidR="007E0363" w:rsidRPr="008E7BA1" w:rsidRDefault="007E0363" w:rsidP="007E0363">
      <w:pPr>
        <w:tabs>
          <w:tab w:val="center" w:pos="4680"/>
          <w:tab w:val="right" w:pos="9360"/>
        </w:tabs>
        <w:autoSpaceDE/>
        <w:autoSpaceDN/>
        <w:adjustRightInd/>
        <w:spacing w:after="120"/>
        <w:ind w:left="720"/>
        <w:rPr>
          <w:rFonts w:eastAsia="Calibri"/>
          <w:b/>
          <w:lang w:eastAsia="en-US"/>
        </w:rPr>
      </w:pPr>
      <w:r w:rsidRPr="008E7BA1">
        <w:rPr>
          <w:rFonts w:eastAsia="Calibri"/>
          <w:lang w:eastAsia="en-US"/>
        </w:rPr>
        <w:t>“</w:t>
      </w:r>
      <w:r w:rsidRPr="008E7BA1">
        <w:rPr>
          <w:rFonts w:eastAsia="Calibri"/>
          <w:b/>
          <w:lang w:eastAsia="en-US"/>
        </w:rPr>
        <w:t xml:space="preserve">We currently have sufficient working capital to last [insert the number of months of working capital as at the date of the </w:t>
      </w:r>
      <w:r>
        <w:rPr>
          <w:rFonts w:eastAsia="Calibri"/>
          <w:b/>
          <w:lang w:eastAsia="en-US"/>
        </w:rPr>
        <w:t xml:space="preserve">rights offering </w:t>
      </w:r>
      <w:r w:rsidRPr="008E7BA1">
        <w:rPr>
          <w:rFonts w:eastAsia="Calibri"/>
          <w:b/>
          <w:lang w:eastAsia="en-US"/>
        </w:rPr>
        <w:t>circular] months. We require [insert the percentage of the rights offering required to be taken up</w:t>
      </w:r>
      <w:proofErr w:type="gramStart"/>
      <w:r w:rsidRPr="008E7BA1">
        <w:rPr>
          <w:rFonts w:eastAsia="Calibri"/>
          <w:b/>
          <w:lang w:eastAsia="en-US"/>
        </w:rPr>
        <w:t>]%</w:t>
      </w:r>
      <w:proofErr w:type="gramEnd"/>
      <w:r w:rsidRPr="008E7BA1">
        <w:rPr>
          <w:rFonts w:eastAsia="Calibri"/>
          <w:b/>
          <w:lang w:eastAsia="en-US"/>
        </w:rPr>
        <w:t xml:space="preserve"> of the offering to last 12 months.”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b/>
          <w:lang w:val="en-CA" w:eastAsia="en-US"/>
        </w:rPr>
        <w:t>2. Who can participate in the rights offering?</w:t>
      </w:r>
      <w:r w:rsidRPr="008A28F7">
        <w:rPr>
          <w:rFonts w:eastAsia="Calibri"/>
          <w:lang w:val="en-CA" w:eastAsia="en-US"/>
        </w:rPr>
        <w:t xml:space="preserve">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>State the record date and identify which class of securities is subject to the offering.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3. Who is eligible to receive rights?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List</w:t>
      </w:r>
      <w:r w:rsidRPr="008A28F7">
        <w:rPr>
          <w:rFonts w:eastAsia="Calibri"/>
          <w:lang w:val="en-CA" w:eastAsia="en-US"/>
        </w:rPr>
        <w:t xml:space="preserve"> the jurisdictions in which the issuer is offering rights. </w:t>
      </w: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Explain how a security holder in a </w:t>
      </w:r>
      <w:r>
        <w:rPr>
          <w:rFonts w:eastAsia="Calibri"/>
          <w:lang w:val="en-CA" w:eastAsia="en-US"/>
        </w:rPr>
        <w:t>foreign</w:t>
      </w:r>
      <w:r w:rsidRPr="008A28F7">
        <w:rPr>
          <w:rFonts w:eastAsia="Calibri"/>
          <w:lang w:val="en-CA" w:eastAsia="en-US"/>
        </w:rPr>
        <w:t xml:space="preserve"> jurisdiction can acquire the rights and </w:t>
      </w:r>
      <w:r>
        <w:rPr>
          <w:rFonts w:eastAsia="Calibri"/>
          <w:lang w:val="en-CA" w:eastAsia="en-US"/>
        </w:rPr>
        <w:t xml:space="preserve">the </w:t>
      </w:r>
      <w:r w:rsidRPr="008A28F7">
        <w:rPr>
          <w:rFonts w:eastAsia="Calibri"/>
          <w:lang w:val="en-CA" w:eastAsia="en-US"/>
        </w:rPr>
        <w:t>securities issuable upon</w:t>
      </w:r>
      <w:r>
        <w:rPr>
          <w:rFonts w:eastAsia="Calibri"/>
          <w:lang w:val="en-CA" w:eastAsia="en-US"/>
        </w:rPr>
        <w:t xml:space="preserve"> the</w:t>
      </w:r>
      <w:r w:rsidRPr="008A28F7">
        <w:rPr>
          <w:rFonts w:eastAsia="Calibri"/>
          <w:lang w:val="en-CA" w:eastAsia="en-US"/>
        </w:rPr>
        <w:t xml:space="preserve"> exercise of </w:t>
      </w:r>
      <w:r>
        <w:rPr>
          <w:rFonts w:eastAsia="Calibri"/>
          <w:lang w:val="en-CA" w:eastAsia="en-US"/>
        </w:rPr>
        <w:t xml:space="preserve">the </w:t>
      </w:r>
      <w:r w:rsidRPr="008A28F7">
        <w:rPr>
          <w:rFonts w:eastAsia="Calibri"/>
          <w:lang w:val="en-CA" w:eastAsia="en-US"/>
        </w:rPr>
        <w:t>rights.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4. How many rights are we offering? </w:t>
      </w: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>State the total number of rights offered.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5. How many rights will you receive?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State the number of rights </w:t>
      </w:r>
      <w:r>
        <w:rPr>
          <w:rFonts w:eastAsia="Calibri"/>
          <w:lang w:val="en-CA" w:eastAsia="en-US"/>
        </w:rPr>
        <w:t>a</w:t>
      </w:r>
      <w:r w:rsidRPr="008A28F7">
        <w:rPr>
          <w:rFonts w:eastAsia="Calibri"/>
          <w:lang w:val="en-CA" w:eastAsia="en-US"/>
        </w:rPr>
        <w:t xml:space="preserve"> security holder </w:t>
      </w:r>
      <w:r>
        <w:rPr>
          <w:rFonts w:eastAsia="Calibri"/>
          <w:lang w:val="en-CA" w:eastAsia="en-US"/>
        </w:rPr>
        <w:t xml:space="preserve">on the record date </w:t>
      </w:r>
      <w:r w:rsidRPr="008A28F7">
        <w:rPr>
          <w:rFonts w:eastAsia="Calibri"/>
          <w:lang w:val="en-CA" w:eastAsia="en-US"/>
        </w:rPr>
        <w:t>will receive for every security held as of the record date.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6. What does one right entitle you to receive? </w:t>
      </w: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keepNext/>
        <w:keepLines/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State</w:t>
      </w:r>
      <w:r w:rsidRPr="008A28F7">
        <w:rPr>
          <w:rFonts w:eastAsia="Calibri"/>
          <w:lang w:val="en-CA" w:eastAsia="en-US"/>
        </w:rPr>
        <w:t xml:space="preserve"> the number of rights required to acquire a security upon</w:t>
      </w:r>
      <w:r>
        <w:rPr>
          <w:rFonts w:eastAsia="Calibri"/>
          <w:lang w:val="en-CA" w:eastAsia="en-US"/>
        </w:rPr>
        <w:t xml:space="preserve"> the</w:t>
      </w:r>
      <w:r w:rsidRPr="008A28F7">
        <w:rPr>
          <w:rFonts w:eastAsia="Calibri"/>
          <w:lang w:val="en-CA" w:eastAsia="en-US"/>
        </w:rPr>
        <w:t xml:space="preserve"> exercise of the rights. Also state the subscription price.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7. </w:t>
      </w:r>
      <w:r>
        <w:rPr>
          <w:rFonts w:eastAsia="Calibri"/>
          <w:b/>
          <w:lang w:val="en-CA" w:eastAsia="en-US"/>
        </w:rPr>
        <w:t>H</w:t>
      </w:r>
      <w:r w:rsidRPr="008A28F7">
        <w:rPr>
          <w:rFonts w:eastAsia="Calibri"/>
          <w:b/>
          <w:lang w:val="en-CA" w:eastAsia="en-US"/>
        </w:rPr>
        <w:t xml:space="preserve">ow will you receive your rights?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Include a rights certificate with the rights offering notice if the </w:t>
      </w:r>
      <w:r>
        <w:rPr>
          <w:rFonts w:eastAsia="Calibri"/>
          <w:lang w:val="en-CA" w:eastAsia="en-US"/>
        </w:rPr>
        <w:t xml:space="preserve">rights offering </w:t>
      </w:r>
      <w:r w:rsidRPr="008A28F7">
        <w:rPr>
          <w:rFonts w:eastAsia="Calibri"/>
          <w:lang w:val="en-CA" w:eastAsia="en-US"/>
        </w:rPr>
        <w:t xml:space="preserve">notice is being delivered to a registered security holder and direct the security holder’s attention to this certificate. </w:t>
      </w: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If you are delivering </w:t>
      </w:r>
      <w:r>
        <w:rPr>
          <w:rFonts w:eastAsia="Calibri"/>
          <w:lang w:val="en-CA" w:eastAsia="en-US"/>
        </w:rPr>
        <w:t>the rights offering</w:t>
      </w:r>
      <w:r w:rsidRPr="008A28F7">
        <w:rPr>
          <w:rFonts w:eastAsia="Calibri"/>
          <w:lang w:val="en-CA" w:eastAsia="en-US"/>
        </w:rPr>
        <w:t xml:space="preserve"> notice to </w:t>
      </w:r>
      <w:r>
        <w:rPr>
          <w:rFonts w:eastAsia="Calibri"/>
          <w:lang w:val="en-CA" w:eastAsia="en-US"/>
        </w:rPr>
        <w:t xml:space="preserve">a </w:t>
      </w:r>
      <w:r w:rsidRPr="008A28F7">
        <w:rPr>
          <w:rFonts w:eastAsia="Calibri"/>
          <w:lang w:val="en-CA" w:eastAsia="en-US"/>
        </w:rPr>
        <w:t>security holder</w:t>
      </w:r>
      <w:r>
        <w:rPr>
          <w:rFonts w:eastAsia="Calibri"/>
          <w:lang w:val="en-CA" w:eastAsia="en-US"/>
        </w:rPr>
        <w:t xml:space="preserve"> in a foreign jurisdiction</w:t>
      </w:r>
      <w:r w:rsidRPr="008A28F7">
        <w:rPr>
          <w:rFonts w:eastAsia="Calibri"/>
          <w:lang w:val="en-CA" w:eastAsia="en-US"/>
        </w:rPr>
        <w:t xml:space="preserve">, provide instructions on how </w:t>
      </w:r>
      <w:r>
        <w:rPr>
          <w:rFonts w:eastAsia="Calibri"/>
          <w:lang w:val="en-CA" w:eastAsia="en-US"/>
        </w:rPr>
        <w:t>that</w:t>
      </w:r>
      <w:r w:rsidRPr="008A28F7">
        <w:rPr>
          <w:rFonts w:eastAsia="Calibri"/>
          <w:lang w:val="en-CA" w:eastAsia="en-US"/>
        </w:rPr>
        <w:t xml:space="preserve"> security holder can receive </w:t>
      </w:r>
      <w:r>
        <w:rPr>
          <w:rFonts w:eastAsia="Calibri"/>
          <w:lang w:val="en-CA" w:eastAsia="en-US"/>
        </w:rPr>
        <w:t>its</w:t>
      </w:r>
      <w:r w:rsidRPr="008A28F7">
        <w:rPr>
          <w:rFonts w:eastAsia="Calibri"/>
          <w:lang w:val="en-CA" w:eastAsia="en-US"/>
        </w:rPr>
        <w:t xml:space="preserve"> rights certificate.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8. When and how can you exercise your rights?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State when the exercise period ends for security holders who have their rights certificate. </w:t>
      </w:r>
    </w:p>
    <w:p w:rsidR="007E0363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Also, provide instructions on how to exercise </w:t>
      </w:r>
      <w:r>
        <w:rPr>
          <w:rFonts w:eastAsia="Calibri"/>
          <w:lang w:val="en-CA" w:eastAsia="en-US"/>
        </w:rPr>
        <w:t xml:space="preserve">the </w:t>
      </w:r>
      <w:r w:rsidRPr="008A28F7">
        <w:rPr>
          <w:rFonts w:eastAsia="Calibri"/>
          <w:lang w:val="en-CA" w:eastAsia="en-US"/>
        </w:rPr>
        <w:t xml:space="preserve">rights to security holders whose securities are held in a brokerage account.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 xml:space="preserve">9. What are the next steps? 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</w:p>
    <w:p w:rsidR="007E0363" w:rsidRDefault="007E0363" w:rsidP="007E0363">
      <w:pPr>
        <w:spacing w:after="120"/>
      </w:pPr>
      <w:r>
        <w:t>Include the following statement, using wording substantially similar to the following:</w:t>
      </w:r>
    </w:p>
    <w:p w:rsidR="007E0363" w:rsidRPr="00EE20FF" w:rsidRDefault="007E0363" w:rsidP="007E0363">
      <w:pPr>
        <w:spacing w:after="120"/>
        <w:ind w:left="720"/>
        <w:rPr>
          <w:b/>
        </w:rPr>
      </w:pPr>
      <w:r>
        <w:t>“</w:t>
      </w:r>
      <w:r>
        <w:rPr>
          <w:b/>
        </w:rPr>
        <w:t xml:space="preserve">This document contains key information you should know about [insert name of issuer]. You can find more details in the issuer’s rights offering circular. To obtain a copy, visit [insert name of issuer]’s profile on the SEDAR website, visit [insert the website of the issuer], ask your </w:t>
      </w:r>
      <w:r w:rsidRPr="00992AE6">
        <w:rPr>
          <w:b/>
        </w:rPr>
        <w:t>dealer</w:t>
      </w:r>
      <w:r w:rsidRPr="00953B12">
        <w:rPr>
          <w:b/>
        </w:rPr>
        <w:t xml:space="preserve"> representative</w:t>
      </w:r>
      <w:r>
        <w:rPr>
          <w:b/>
        </w:rPr>
        <w:t xml:space="preserve"> for a copy or contact [insert name of contact person of the issuer] at [insert the phone number or email of the contact person of the issuer]. You should read the rights offering circular, along </w:t>
      </w:r>
      <w:r>
        <w:rPr>
          <w:b/>
        </w:rPr>
        <w:lastRenderedPageBreak/>
        <w:t>with [insert name of issuer]’s continuous disclosure record, to make an informed decision.”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  <w:r w:rsidRPr="008A28F7">
        <w:rPr>
          <w:rFonts w:eastAsia="Calibri"/>
          <w:b/>
          <w:lang w:val="en-CA" w:eastAsia="en-US"/>
        </w:rPr>
        <w:t>10. Signature</w:t>
      </w: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eastAsia="Calibri"/>
          <w:b/>
          <w:lang w:val="en-CA" w:eastAsia="en-US"/>
        </w:rPr>
      </w:pPr>
    </w:p>
    <w:p w:rsidR="007E0363" w:rsidRPr="008A28F7" w:rsidRDefault="007E0363" w:rsidP="007E0363">
      <w:pPr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val="en-CA" w:eastAsia="en-US"/>
        </w:rPr>
      </w:pPr>
      <w:r w:rsidRPr="008A28F7">
        <w:rPr>
          <w:rFonts w:eastAsia="Calibri"/>
          <w:lang w:val="en-CA" w:eastAsia="en-US"/>
        </w:rPr>
        <w:t xml:space="preserve">Sign the </w:t>
      </w:r>
      <w:r>
        <w:rPr>
          <w:rFonts w:eastAsia="Calibri"/>
          <w:lang w:val="en-CA" w:eastAsia="en-US"/>
        </w:rPr>
        <w:t xml:space="preserve">rights offering </w:t>
      </w:r>
      <w:r w:rsidRPr="008A28F7">
        <w:rPr>
          <w:rFonts w:eastAsia="Calibri"/>
          <w:lang w:val="en-CA" w:eastAsia="en-US"/>
        </w:rPr>
        <w:t xml:space="preserve">notice. State the name and title of the person signing </w:t>
      </w:r>
      <w:r>
        <w:rPr>
          <w:rFonts w:eastAsia="Calibri"/>
          <w:lang w:val="en-CA" w:eastAsia="en-US"/>
        </w:rPr>
        <w:t>the rights offering</w:t>
      </w:r>
      <w:r w:rsidRPr="008A28F7">
        <w:rPr>
          <w:rFonts w:eastAsia="Calibri"/>
          <w:lang w:val="en-CA" w:eastAsia="en-US"/>
        </w:rPr>
        <w:t xml:space="preserve"> notice.</w:t>
      </w:r>
    </w:p>
    <w:p w:rsidR="001A09E4" w:rsidRPr="006E0C0E" w:rsidRDefault="001A09E4" w:rsidP="006E0C0E"/>
    <w:sectPr w:rsidR="001A09E4" w:rsidRPr="006E0C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63" w:rsidRDefault="007E0363" w:rsidP="007E0363">
      <w:r>
        <w:separator/>
      </w:r>
    </w:p>
  </w:endnote>
  <w:endnote w:type="continuationSeparator" w:id="0">
    <w:p w:rsidR="007E0363" w:rsidRDefault="007E0363" w:rsidP="007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363" w:rsidRDefault="007E0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363" w:rsidRDefault="007E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63" w:rsidRDefault="007E0363" w:rsidP="007E0363">
      <w:r>
        <w:separator/>
      </w:r>
    </w:p>
  </w:footnote>
  <w:footnote w:type="continuationSeparator" w:id="0">
    <w:p w:rsidR="007E0363" w:rsidRDefault="007E0363" w:rsidP="007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4D39"/>
    <w:multiLevelType w:val="multilevel"/>
    <w:tmpl w:val="B34A921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656" w:hanging="504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3"/>
    <w:rsid w:val="0002640D"/>
    <w:rsid w:val="00035CA9"/>
    <w:rsid w:val="0005205F"/>
    <w:rsid w:val="00070CE4"/>
    <w:rsid w:val="00083750"/>
    <w:rsid w:val="000A0D44"/>
    <w:rsid w:val="000A0E26"/>
    <w:rsid w:val="000B7C09"/>
    <w:rsid w:val="00111DE3"/>
    <w:rsid w:val="001128F0"/>
    <w:rsid w:val="00126E89"/>
    <w:rsid w:val="00140447"/>
    <w:rsid w:val="001569F4"/>
    <w:rsid w:val="001659C2"/>
    <w:rsid w:val="00170BB5"/>
    <w:rsid w:val="001908C2"/>
    <w:rsid w:val="001A09E4"/>
    <w:rsid w:val="001A6B2E"/>
    <w:rsid w:val="001E5AA5"/>
    <w:rsid w:val="002071A1"/>
    <w:rsid w:val="0021690A"/>
    <w:rsid w:val="00217E3A"/>
    <w:rsid w:val="00231707"/>
    <w:rsid w:val="002536E5"/>
    <w:rsid w:val="0025414C"/>
    <w:rsid w:val="002567C9"/>
    <w:rsid w:val="00256E3A"/>
    <w:rsid w:val="002651FF"/>
    <w:rsid w:val="002776A7"/>
    <w:rsid w:val="002D5381"/>
    <w:rsid w:val="002E10D4"/>
    <w:rsid w:val="002F7531"/>
    <w:rsid w:val="00323E4D"/>
    <w:rsid w:val="003259B5"/>
    <w:rsid w:val="00341FD9"/>
    <w:rsid w:val="0034701A"/>
    <w:rsid w:val="003C09BC"/>
    <w:rsid w:val="003D526D"/>
    <w:rsid w:val="003E5BAF"/>
    <w:rsid w:val="0043246E"/>
    <w:rsid w:val="004806DC"/>
    <w:rsid w:val="004C6CE8"/>
    <w:rsid w:val="00544B7F"/>
    <w:rsid w:val="00547AFA"/>
    <w:rsid w:val="00562453"/>
    <w:rsid w:val="00562CEF"/>
    <w:rsid w:val="00572D2B"/>
    <w:rsid w:val="005769CA"/>
    <w:rsid w:val="0058246C"/>
    <w:rsid w:val="005A7E46"/>
    <w:rsid w:val="005D6110"/>
    <w:rsid w:val="00600909"/>
    <w:rsid w:val="006010B6"/>
    <w:rsid w:val="006039DD"/>
    <w:rsid w:val="006131ED"/>
    <w:rsid w:val="00654D54"/>
    <w:rsid w:val="00673AD2"/>
    <w:rsid w:val="0067411B"/>
    <w:rsid w:val="00694BD6"/>
    <w:rsid w:val="006B0BD2"/>
    <w:rsid w:val="006B1632"/>
    <w:rsid w:val="006E0C0E"/>
    <w:rsid w:val="007005B7"/>
    <w:rsid w:val="00740E61"/>
    <w:rsid w:val="00764EA0"/>
    <w:rsid w:val="007E0363"/>
    <w:rsid w:val="00804C6A"/>
    <w:rsid w:val="00832DCA"/>
    <w:rsid w:val="008424EF"/>
    <w:rsid w:val="0086109E"/>
    <w:rsid w:val="00861744"/>
    <w:rsid w:val="00875A1C"/>
    <w:rsid w:val="00892415"/>
    <w:rsid w:val="008C577F"/>
    <w:rsid w:val="008D6342"/>
    <w:rsid w:val="00903962"/>
    <w:rsid w:val="00960207"/>
    <w:rsid w:val="009736BF"/>
    <w:rsid w:val="00984D27"/>
    <w:rsid w:val="00997952"/>
    <w:rsid w:val="009B6DCB"/>
    <w:rsid w:val="009D2FEB"/>
    <w:rsid w:val="009E4F57"/>
    <w:rsid w:val="009F4E76"/>
    <w:rsid w:val="00A4095E"/>
    <w:rsid w:val="00A5558B"/>
    <w:rsid w:val="00A75E91"/>
    <w:rsid w:val="00AA4EC6"/>
    <w:rsid w:val="00AC32D0"/>
    <w:rsid w:val="00AE47F8"/>
    <w:rsid w:val="00B104AB"/>
    <w:rsid w:val="00B16EB3"/>
    <w:rsid w:val="00B21938"/>
    <w:rsid w:val="00B43243"/>
    <w:rsid w:val="00B6135A"/>
    <w:rsid w:val="00BC0C19"/>
    <w:rsid w:val="00BC3D79"/>
    <w:rsid w:val="00BD6413"/>
    <w:rsid w:val="00BE36CC"/>
    <w:rsid w:val="00C30A33"/>
    <w:rsid w:val="00C80DE4"/>
    <w:rsid w:val="00CD1069"/>
    <w:rsid w:val="00CE37B6"/>
    <w:rsid w:val="00CF041C"/>
    <w:rsid w:val="00D116DE"/>
    <w:rsid w:val="00D169F0"/>
    <w:rsid w:val="00D8412F"/>
    <w:rsid w:val="00D87AE7"/>
    <w:rsid w:val="00D87C03"/>
    <w:rsid w:val="00D94C4F"/>
    <w:rsid w:val="00DC6D1F"/>
    <w:rsid w:val="00E05D4B"/>
    <w:rsid w:val="00E32E51"/>
    <w:rsid w:val="00E443FD"/>
    <w:rsid w:val="00E76A0D"/>
    <w:rsid w:val="00E83FE1"/>
    <w:rsid w:val="00EB290F"/>
    <w:rsid w:val="00F0323A"/>
    <w:rsid w:val="00F16BD2"/>
    <w:rsid w:val="00F44379"/>
    <w:rsid w:val="00F77C57"/>
    <w:rsid w:val="00FD6A9F"/>
    <w:rsid w:val="00FF4F3D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1D908-3045-46ED-8FB9-8879D819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443FD"/>
    <w:pPr>
      <w:numPr>
        <w:numId w:val="1"/>
      </w:numPr>
    </w:pPr>
  </w:style>
  <w:style w:type="table" w:styleId="TableGrid">
    <w:name w:val="Table Grid"/>
    <w:basedOn w:val="TableNormal"/>
    <w:uiPriority w:val="59"/>
    <w:rsid w:val="007E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3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4</DocSecurity>
  <Lines>26</Lines>
  <Paragraphs>7</Paragraphs>
  <ScaleCrop>false</ScaleCrop>
  <Company>British Columbia Securities Commission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Gouthro, Donna M</cp:lastModifiedBy>
  <cp:revision>2</cp:revision>
  <dcterms:created xsi:type="dcterms:W3CDTF">2015-12-09T15:46:00Z</dcterms:created>
  <dcterms:modified xsi:type="dcterms:W3CDTF">2015-12-09T15:46:00Z</dcterms:modified>
</cp:coreProperties>
</file>